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AE" w:rsidRDefault="001249AE" w:rsidP="001249AE">
      <w:pPr>
        <w:pStyle w:val="Header"/>
        <w:rPr>
          <w:rFonts w:ascii="Times New Roman" w:hAnsi="Times New Roman"/>
          <w:sz w:val="20"/>
        </w:rPr>
      </w:pPr>
      <w:r w:rsidRPr="007F739E">
        <w:rPr>
          <w:rFonts w:ascii="Times New Roman" w:hAnsi="Times New Roman"/>
          <w:sz w:val="20"/>
        </w:rPr>
        <w:t>Indian Journal of Basic and Applied Medical Research; June 20</w:t>
      </w:r>
      <w:r w:rsidR="00302DF1">
        <w:rPr>
          <w:rFonts w:ascii="Times New Roman" w:hAnsi="Times New Roman"/>
          <w:sz w:val="20"/>
        </w:rPr>
        <w:t>15: Vol.-4, Issue- 3, P. 190-194</w:t>
      </w:r>
    </w:p>
    <w:p w:rsidR="001249AE" w:rsidRPr="00657B99" w:rsidRDefault="001249AE" w:rsidP="001249AE">
      <w:pPr>
        <w:pStyle w:val="Header"/>
        <w:rPr>
          <w:rFonts w:ascii="Times New Roman" w:hAnsi="Times New Roman"/>
        </w:rPr>
      </w:pPr>
    </w:p>
    <w:p w:rsidR="00302DF1" w:rsidRPr="006A16FE" w:rsidRDefault="00302DF1" w:rsidP="00302DF1">
      <w:pPr>
        <w:spacing w:after="0" w:line="360" w:lineRule="auto"/>
        <w:jc w:val="both"/>
        <w:rPr>
          <w:rFonts w:asciiTheme="majorHAnsi" w:hAnsiTheme="majorHAnsi" w:cs="Times New Roman"/>
          <w:b/>
          <w:sz w:val="24"/>
          <w:szCs w:val="24"/>
        </w:rPr>
      </w:pPr>
      <w:r w:rsidRPr="006A16FE">
        <w:rPr>
          <w:rFonts w:asciiTheme="majorHAnsi" w:hAnsiTheme="majorHAnsi" w:cs="Times New Roman"/>
          <w:b/>
          <w:sz w:val="24"/>
          <w:szCs w:val="24"/>
          <w:highlight w:val="lightGray"/>
        </w:rPr>
        <w:t>Case report</w:t>
      </w:r>
    </w:p>
    <w:p w:rsidR="00302DF1" w:rsidRPr="006A16FE" w:rsidRDefault="00302DF1" w:rsidP="00302DF1">
      <w:pPr>
        <w:spacing w:after="0" w:line="360" w:lineRule="auto"/>
        <w:jc w:val="both"/>
        <w:rPr>
          <w:rFonts w:asciiTheme="majorHAnsi" w:hAnsiTheme="majorHAnsi" w:cs="Times New Roman"/>
          <w:b/>
          <w:color w:val="1F497D" w:themeColor="text2"/>
          <w:sz w:val="28"/>
          <w:szCs w:val="28"/>
        </w:rPr>
      </w:pPr>
      <w:r>
        <w:rPr>
          <w:rFonts w:asciiTheme="majorHAnsi" w:hAnsiTheme="majorHAnsi" w:cs="Times New Roman"/>
          <w:b/>
          <w:color w:val="1F497D" w:themeColor="text2"/>
          <w:sz w:val="28"/>
          <w:szCs w:val="28"/>
        </w:rPr>
        <w:t>Tattoo pigment reactions- A case s</w:t>
      </w:r>
      <w:r w:rsidRPr="006A16FE">
        <w:rPr>
          <w:rFonts w:asciiTheme="majorHAnsi" w:hAnsiTheme="majorHAnsi" w:cs="Times New Roman"/>
          <w:b/>
          <w:color w:val="1F497D" w:themeColor="text2"/>
          <w:sz w:val="28"/>
          <w:szCs w:val="28"/>
        </w:rPr>
        <w:t>eries</w:t>
      </w:r>
    </w:p>
    <w:p w:rsidR="00302DF1" w:rsidRPr="006A16FE" w:rsidRDefault="00302DF1" w:rsidP="00302DF1">
      <w:pPr>
        <w:spacing w:after="0" w:line="360" w:lineRule="auto"/>
        <w:jc w:val="both"/>
        <w:rPr>
          <w:rFonts w:asciiTheme="majorHAnsi" w:hAnsiTheme="majorHAnsi" w:cs="Times New Roman"/>
          <w:b/>
          <w:sz w:val="20"/>
          <w:szCs w:val="20"/>
        </w:rPr>
      </w:pPr>
      <w:r w:rsidRPr="006A16FE">
        <w:rPr>
          <w:rFonts w:asciiTheme="majorHAnsi" w:hAnsiTheme="majorHAnsi" w:cs="Times New Roman"/>
          <w:b/>
          <w:sz w:val="20"/>
          <w:szCs w:val="20"/>
          <w:vertAlign w:val="superscript"/>
        </w:rPr>
        <w:t>1</w:t>
      </w:r>
      <w:r w:rsidRPr="006A16FE">
        <w:rPr>
          <w:rFonts w:asciiTheme="majorHAnsi" w:hAnsiTheme="majorHAnsi" w:cs="Times New Roman"/>
          <w:b/>
          <w:sz w:val="20"/>
          <w:szCs w:val="20"/>
        </w:rPr>
        <w:t xml:space="preserve">Dr. </w:t>
      </w:r>
      <w:proofErr w:type="spellStart"/>
      <w:r w:rsidRPr="006A16FE">
        <w:rPr>
          <w:rFonts w:asciiTheme="majorHAnsi" w:hAnsiTheme="majorHAnsi" w:cs="Times New Roman"/>
          <w:b/>
          <w:sz w:val="20"/>
          <w:szCs w:val="20"/>
        </w:rPr>
        <w:t>Vardendra</w:t>
      </w:r>
      <w:proofErr w:type="spellEnd"/>
      <w:r w:rsidRPr="006A16FE">
        <w:rPr>
          <w:rFonts w:asciiTheme="majorHAnsi" w:hAnsiTheme="majorHAnsi" w:cs="Times New Roman"/>
          <w:b/>
          <w:sz w:val="20"/>
          <w:szCs w:val="20"/>
        </w:rPr>
        <w:t xml:space="preserve"> G. </w:t>
      </w:r>
      <w:proofErr w:type="spellStart"/>
      <w:proofErr w:type="gramStart"/>
      <w:r w:rsidRPr="006A16FE">
        <w:rPr>
          <w:rFonts w:asciiTheme="majorHAnsi" w:hAnsiTheme="majorHAnsi" w:cs="Times New Roman"/>
          <w:b/>
          <w:sz w:val="20"/>
          <w:szCs w:val="20"/>
        </w:rPr>
        <w:t>Kulkarni</w:t>
      </w:r>
      <w:proofErr w:type="spellEnd"/>
      <w:r w:rsidRPr="006A16FE">
        <w:rPr>
          <w:rFonts w:asciiTheme="majorHAnsi" w:hAnsiTheme="majorHAnsi" w:cs="Times New Roman"/>
          <w:b/>
          <w:sz w:val="20"/>
          <w:szCs w:val="20"/>
        </w:rPr>
        <w:t xml:space="preserve"> ,</w:t>
      </w:r>
      <w:r w:rsidRPr="006A16FE">
        <w:rPr>
          <w:rFonts w:asciiTheme="majorHAnsi" w:hAnsiTheme="majorHAnsi" w:cs="Times New Roman"/>
          <w:b/>
          <w:sz w:val="20"/>
          <w:szCs w:val="20"/>
          <w:vertAlign w:val="superscript"/>
        </w:rPr>
        <w:t>2</w:t>
      </w:r>
      <w:proofErr w:type="gramEnd"/>
      <w:r w:rsidRPr="006A16FE">
        <w:rPr>
          <w:rFonts w:asciiTheme="majorHAnsi" w:hAnsiTheme="majorHAnsi" w:cs="Times New Roman"/>
          <w:b/>
          <w:sz w:val="20"/>
          <w:szCs w:val="20"/>
        </w:rPr>
        <w:t xml:space="preserve"> Dr. </w:t>
      </w:r>
      <w:proofErr w:type="spellStart"/>
      <w:r w:rsidRPr="006A16FE">
        <w:rPr>
          <w:rFonts w:asciiTheme="majorHAnsi" w:hAnsiTheme="majorHAnsi" w:cs="Times New Roman"/>
          <w:b/>
          <w:sz w:val="20"/>
          <w:szCs w:val="20"/>
        </w:rPr>
        <w:t>Neha</w:t>
      </w:r>
      <w:proofErr w:type="spellEnd"/>
      <w:r w:rsidRPr="006A16FE">
        <w:rPr>
          <w:rFonts w:asciiTheme="majorHAnsi" w:hAnsiTheme="majorHAnsi" w:cs="Times New Roman"/>
          <w:b/>
          <w:sz w:val="20"/>
          <w:szCs w:val="20"/>
        </w:rPr>
        <w:t xml:space="preserve"> R. </w:t>
      </w:r>
      <w:proofErr w:type="spellStart"/>
      <w:r w:rsidRPr="006A16FE">
        <w:rPr>
          <w:rFonts w:asciiTheme="majorHAnsi" w:hAnsiTheme="majorHAnsi" w:cs="Times New Roman"/>
          <w:b/>
          <w:sz w:val="20"/>
          <w:szCs w:val="20"/>
        </w:rPr>
        <w:t>Patil</w:t>
      </w:r>
      <w:proofErr w:type="spellEnd"/>
      <w:r w:rsidRPr="006A16FE">
        <w:rPr>
          <w:rFonts w:asciiTheme="majorHAnsi" w:hAnsiTheme="majorHAnsi" w:cs="Times New Roman"/>
          <w:b/>
          <w:sz w:val="20"/>
          <w:szCs w:val="20"/>
        </w:rPr>
        <w:t xml:space="preserve"> , </w:t>
      </w:r>
      <w:r w:rsidRPr="006A16FE">
        <w:rPr>
          <w:rFonts w:asciiTheme="majorHAnsi" w:hAnsiTheme="majorHAnsi" w:cs="Times New Roman"/>
          <w:b/>
          <w:sz w:val="20"/>
          <w:szCs w:val="20"/>
          <w:vertAlign w:val="superscript"/>
        </w:rPr>
        <w:t>3</w:t>
      </w:r>
      <w:r w:rsidRPr="006A16FE">
        <w:rPr>
          <w:rFonts w:asciiTheme="majorHAnsi" w:hAnsiTheme="majorHAnsi" w:cs="Times New Roman"/>
          <w:b/>
          <w:sz w:val="20"/>
          <w:szCs w:val="20"/>
        </w:rPr>
        <w:t xml:space="preserve">Dr. </w:t>
      </w:r>
      <w:proofErr w:type="spellStart"/>
      <w:r w:rsidRPr="006A16FE">
        <w:rPr>
          <w:rFonts w:asciiTheme="majorHAnsi" w:hAnsiTheme="majorHAnsi" w:cs="Times New Roman"/>
          <w:b/>
          <w:sz w:val="20"/>
          <w:szCs w:val="20"/>
        </w:rPr>
        <w:t>Priya</w:t>
      </w:r>
      <w:proofErr w:type="spellEnd"/>
      <w:r w:rsidRPr="006A16FE">
        <w:rPr>
          <w:rFonts w:asciiTheme="majorHAnsi" w:hAnsiTheme="majorHAnsi" w:cs="Times New Roman"/>
          <w:b/>
          <w:sz w:val="20"/>
          <w:szCs w:val="20"/>
        </w:rPr>
        <w:t xml:space="preserve"> C.</w:t>
      </w:r>
    </w:p>
    <w:p w:rsidR="00302DF1" w:rsidRPr="006A16FE" w:rsidRDefault="00302DF1" w:rsidP="00302DF1">
      <w:pPr>
        <w:spacing w:after="0" w:line="360" w:lineRule="auto"/>
        <w:jc w:val="both"/>
        <w:rPr>
          <w:rFonts w:asciiTheme="majorHAnsi" w:hAnsiTheme="majorHAnsi" w:cs="Times New Roman"/>
          <w:sz w:val="20"/>
          <w:szCs w:val="20"/>
        </w:rPr>
      </w:pPr>
    </w:p>
    <w:p w:rsidR="00302DF1" w:rsidRPr="006A16FE" w:rsidRDefault="00302DF1" w:rsidP="00302DF1">
      <w:pPr>
        <w:spacing w:after="0" w:line="360" w:lineRule="auto"/>
        <w:jc w:val="both"/>
        <w:rPr>
          <w:rFonts w:asciiTheme="majorHAnsi" w:hAnsiTheme="majorHAnsi" w:cs="Times New Roman"/>
          <w:sz w:val="18"/>
          <w:szCs w:val="18"/>
        </w:rPr>
      </w:pPr>
      <w:r w:rsidRPr="006A16FE">
        <w:rPr>
          <w:rFonts w:asciiTheme="majorHAnsi" w:hAnsiTheme="majorHAnsi" w:cs="Times New Roman"/>
          <w:sz w:val="18"/>
          <w:szCs w:val="18"/>
          <w:vertAlign w:val="superscript"/>
        </w:rPr>
        <w:t>1</w:t>
      </w:r>
      <w:r w:rsidRPr="006A16FE">
        <w:rPr>
          <w:rFonts w:asciiTheme="majorHAnsi" w:hAnsiTheme="majorHAnsi" w:cs="Times New Roman"/>
          <w:sz w:val="18"/>
          <w:szCs w:val="18"/>
        </w:rPr>
        <w:t xml:space="preserve">Assistant Professor, Department of </w:t>
      </w:r>
      <w:proofErr w:type="gramStart"/>
      <w:r w:rsidRPr="006A16FE">
        <w:rPr>
          <w:rFonts w:asciiTheme="majorHAnsi" w:hAnsiTheme="majorHAnsi" w:cs="Times New Roman"/>
          <w:sz w:val="18"/>
          <w:szCs w:val="18"/>
        </w:rPr>
        <w:t>Pathology ,</w:t>
      </w:r>
      <w:proofErr w:type="gramEnd"/>
      <w:r w:rsidRPr="006A16FE">
        <w:rPr>
          <w:rFonts w:asciiTheme="majorHAnsi" w:hAnsiTheme="majorHAnsi" w:cs="Times New Roman"/>
          <w:sz w:val="18"/>
          <w:szCs w:val="18"/>
        </w:rPr>
        <w:t xml:space="preserve"> JJM  medical college, </w:t>
      </w:r>
      <w:proofErr w:type="spellStart"/>
      <w:r w:rsidRPr="006A16FE">
        <w:rPr>
          <w:rFonts w:asciiTheme="majorHAnsi" w:hAnsiTheme="majorHAnsi" w:cs="Times New Roman"/>
          <w:sz w:val="18"/>
          <w:szCs w:val="18"/>
        </w:rPr>
        <w:t>Davangere</w:t>
      </w:r>
      <w:proofErr w:type="spellEnd"/>
      <w:r w:rsidRPr="006A16FE">
        <w:rPr>
          <w:rFonts w:asciiTheme="majorHAnsi" w:hAnsiTheme="majorHAnsi" w:cs="Times New Roman"/>
          <w:sz w:val="18"/>
          <w:szCs w:val="18"/>
        </w:rPr>
        <w:t xml:space="preserve"> , Karnataka</w:t>
      </w:r>
    </w:p>
    <w:p w:rsidR="00302DF1" w:rsidRPr="006A16FE" w:rsidRDefault="00302DF1" w:rsidP="00302DF1">
      <w:pPr>
        <w:spacing w:after="0" w:line="360" w:lineRule="auto"/>
        <w:jc w:val="both"/>
        <w:rPr>
          <w:rFonts w:asciiTheme="majorHAnsi" w:hAnsiTheme="majorHAnsi" w:cs="Times New Roman"/>
          <w:sz w:val="18"/>
          <w:szCs w:val="18"/>
        </w:rPr>
      </w:pPr>
      <w:r w:rsidRPr="006A16FE">
        <w:rPr>
          <w:rFonts w:asciiTheme="majorHAnsi" w:hAnsiTheme="majorHAnsi" w:cs="Times New Roman"/>
          <w:sz w:val="18"/>
          <w:szCs w:val="18"/>
          <w:vertAlign w:val="superscript"/>
        </w:rPr>
        <w:t>2</w:t>
      </w:r>
      <w:r w:rsidRPr="006A16FE">
        <w:rPr>
          <w:rFonts w:asciiTheme="majorHAnsi" w:hAnsiTheme="majorHAnsi" w:cs="Times New Roman"/>
          <w:sz w:val="18"/>
          <w:szCs w:val="18"/>
        </w:rPr>
        <w:t xml:space="preserve">Postgraduate student, Department of Pathology, </w:t>
      </w:r>
      <w:proofErr w:type="gramStart"/>
      <w:r w:rsidRPr="006A16FE">
        <w:rPr>
          <w:rFonts w:asciiTheme="majorHAnsi" w:hAnsiTheme="majorHAnsi" w:cs="Times New Roman"/>
          <w:sz w:val="18"/>
          <w:szCs w:val="18"/>
        </w:rPr>
        <w:t>JJM  medical</w:t>
      </w:r>
      <w:proofErr w:type="gramEnd"/>
      <w:r w:rsidRPr="006A16FE">
        <w:rPr>
          <w:rFonts w:asciiTheme="majorHAnsi" w:hAnsiTheme="majorHAnsi" w:cs="Times New Roman"/>
          <w:sz w:val="18"/>
          <w:szCs w:val="18"/>
        </w:rPr>
        <w:t xml:space="preserve"> college, </w:t>
      </w:r>
      <w:proofErr w:type="spellStart"/>
      <w:r w:rsidRPr="006A16FE">
        <w:rPr>
          <w:rFonts w:asciiTheme="majorHAnsi" w:hAnsiTheme="majorHAnsi" w:cs="Times New Roman"/>
          <w:sz w:val="18"/>
          <w:szCs w:val="18"/>
        </w:rPr>
        <w:t>Davangere</w:t>
      </w:r>
      <w:proofErr w:type="spellEnd"/>
      <w:r w:rsidRPr="006A16FE">
        <w:rPr>
          <w:rFonts w:asciiTheme="majorHAnsi" w:hAnsiTheme="majorHAnsi" w:cs="Times New Roman"/>
          <w:sz w:val="18"/>
          <w:szCs w:val="18"/>
        </w:rPr>
        <w:t xml:space="preserve"> , Karnataka</w:t>
      </w:r>
    </w:p>
    <w:p w:rsidR="00302DF1" w:rsidRPr="006A16FE" w:rsidRDefault="00302DF1" w:rsidP="00302DF1">
      <w:pPr>
        <w:spacing w:after="0" w:line="360" w:lineRule="auto"/>
        <w:jc w:val="both"/>
        <w:rPr>
          <w:rFonts w:asciiTheme="majorHAnsi" w:hAnsiTheme="majorHAnsi" w:cs="Times New Roman"/>
          <w:sz w:val="18"/>
          <w:szCs w:val="18"/>
        </w:rPr>
      </w:pPr>
      <w:r w:rsidRPr="006A16FE">
        <w:rPr>
          <w:rFonts w:asciiTheme="majorHAnsi" w:hAnsiTheme="majorHAnsi" w:cs="Times New Roman"/>
          <w:sz w:val="18"/>
          <w:szCs w:val="18"/>
          <w:vertAlign w:val="superscript"/>
        </w:rPr>
        <w:t>3</w:t>
      </w:r>
      <w:r w:rsidRPr="006A16FE">
        <w:rPr>
          <w:rFonts w:asciiTheme="majorHAnsi" w:hAnsiTheme="majorHAnsi" w:cs="Times New Roman"/>
          <w:sz w:val="18"/>
          <w:szCs w:val="18"/>
        </w:rPr>
        <w:t xml:space="preserve">Postgraduate student, Department of Pathology, </w:t>
      </w:r>
      <w:proofErr w:type="gramStart"/>
      <w:r w:rsidRPr="006A16FE">
        <w:rPr>
          <w:rFonts w:asciiTheme="majorHAnsi" w:hAnsiTheme="majorHAnsi" w:cs="Times New Roman"/>
          <w:sz w:val="18"/>
          <w:szCs w:val="18"/>
        </w:rPr>
        <w:t>JJM  medical</w:t>
      </w:r>
      <w:proofErr w:type="gramEnd"/>
      <w:r w:rsidRPr="006A16FE">
        <w:rPr>
          <w:rFonts w:asciiTheme="majorHAnsi" w:hAnsiTheme="majorHAnsi" w:cs="Times New Roman"/>
          <w:sz w:val="18"/>
          <w:szCs w:val="18"/>
        </w:rPr>
        <w:t xml:space="preserve"> college, </w:t>
      </w:r>
      <w:proofErr w:type="spellStart"/>
      <w:r w:rsidRPr="006A16FE">
        <w:rPr>
          <w:rFonts w:asciiTheme="majorHAnsi" w:hAnsiTheme="majorHAnsi" w:cs="Times New Roman"/>
          <w:sz w:val="18"/>
          <w:szCs w:val="18"/>
        </w:rPr>
        <w:t>Davangere</w:t>
      </w:r>
      <w:proofErr w:type="spellEnd"/>
      <w:r w:rsidRPr="006A16FE">
        <w:rPr>
          <w:rFonts w:asciiTheme="majorHAnsi" w:hAnsiTheme="majorHAnsi" w:cs="Times New Roman"/>
          <w:sz w:val="18"/>
          <w:szCs w:val="18"/>
        </w:rPr>
        <w:t xml:space="preserve"> , Karnataka</w:t>
      </w:r>
    </w:p>
    <w:p w:rsidR="00302DF1" w:rsidRDefault="00302DF1" w:rsidP="00302DF1">
      <w:pPr>
        <w:pBdr>
          <w:bottom w:val="single" w:sz="6" w:space="1" w:color="auto"/>
        </w:pBdr>
        <w:spacing w:after="0" w:line="360" w:lineRule="auto"/>
        <w:jc w:val="both"/>
        <w:rPr>
          <w:rFonts w:asciiTheme="majorHAnsi" w:hAnsiTheme="majorHAnsi" w:cs="Times New Roman"/>
          <w:sz w:val="18"/>
          <w:szCs w:val="18"/>
        </w:rPr>
      </w:pPr>
      <w:r w:rsidRPr="006A16FE">
        <w:rPr>
          <w:rFonts w:asciiTheme="majorHAnsi" w:hAnsiTheme="majorHAnsi" w:cs="Times New Roman"/>
          <w:sz w:val="18"/>
          <w:szCs w:val="18"/>
        </w:rPr>
        <w:t xml:space="preserve">Corresponding </w:t>
      </w:r>
      <w:proofErr w:type="gramStart"/>
      <w:r w:rsidRPr="006A16FE">
        <w:rPr>
          <w:rFonts w:asciiTheme="majorHAnsi" w:hAnsiTheme="majorHAnsi" w:cs="Times New Roman"/>
          <w:sz w:val="18"/>
          <w:szCs w:val="18"/>
        </w:rPr>
        <w:t>author :</w:t>
      </w:r>
      <w:proofErr w:type="gramEnd"/>
      <w:r w:rsidRPr="006A16FE">
        <w:rPr>
          <w:rFonts w:asciiTheme="majorHAnsi" w:hAnsiTheme="majorHAnsi" w:cs="Times New Roman"/>
          <w:sz w:val="18"/>
          <w:szCs w:val="18"/>
        </w:rPr>
        <w:t xml:space="preserve"> Dr. </w:t>
      </w:r>
      <w:proofErr w:type="spellStart"/>
      <w:r w:rsidRPr="006A16FE">
        <w:rPr>
          <w:rFonts w:asciiTheme="majorHAnsi" w:hAnsiTheme="majorHAnsi" w:cs="Times New Roman"/>
          <w:sz w:val="18"/>
          <w:szCs w:val="18"/>
        </w:rPr>
        <w:t>Neha</w:t>
      </w:r>
      <w:proofErr w:type="spellEnd"/>
      <w:r w:rsidRPr="006A16FE">
        <w:rPr>
          <w:rFonts w:asciiTheme="majorHAnsi" w:hAnsiTheme="majorHAnsi" w:cs="Times New Roman"/>
          <w:sz w:val="18"/>
          <w:szCs w:val="18"/>
        </w:rPr>
        <w:t xml:space="preserve"> R. </w:t>
      </w:r>
      <w:proofErr w:type="spellStart"/>
      <w:r w:rsidRPr="006A16FE">
        <w:rPr>
          <w:rFonts w:asciiTheme="majorHAnsi" w:hAnsiTheme="majorHAnsi" w:cs="Times New Roman"/>
          <w:sz w:val="18"/>
          <w:szCs w:val="18"/>
        </w:rPr>
        <w:t>Patil</w:t>
      </w:r>
      <w:proofErr w:type="spellEnd"/>
    </w:p>
    <w:p w:rsidR="00302DF1" w:rsidRPr="006A16FE" w:rsidRDefault="00302DF1" w:rsidP="00302DF1">
      <w:pPr>
        <w:spacing w:after="0" w:line="360" w:lineRule="auto"/>
        <w:jc w:val="both"/>
        <w:rPr>
          <w:rFonts w:asciiTheme="majorHAnsi" w:hAnsiTheme="majorHAnsi" w:cs="Times New Roman"/>
          <w:sz w:val="18"/>
          <w:szCs w:val="18"/>
        </w:rPr>
      </w:pPr>
    </w:p>
    <w:p w:rsidR="00302DF1" w:rsidRPr="006A16FE" w:rsidRDefault="00302DF1" w:rsidP="00302DF1">
      <w:pPr>
        <w:spacing w:after="0" w:line="360" w:lineRule="auto"/>
        <w:jc w:val="both"/>
        <w:rPr>
          <w:rFonts w:ascii="Times New Roman" w:hAnsi="Times New Roman" w:cs="Times New Roman"/>
          <w:b/>
          <w:sz w:val="20"/>
          <w:szCs w:val="20"/>
        </w:rPr>
      </w:pPr>
      <w:r w:rsidRPr="006A16FE">
        <w:rPr>
          <w:rFonts w:ascii="Times New Roman" w:hAnsi="Times New Roman" w:cs="Times New Roman"/>
          <w:b/>
          <w:sz w:val="20"/>
          <w:szCs w:val="20"/>
        </w:rPr>
        <w:t xml:space="preserve">Abstract: </w:t>
      </w:r>
    </w:p>
    <w:p w:rsidR="00302DF1" w:rsidRPr="006A16FE" w:rsidRDefault="00302DF1" w:rsidP="00302DF1">
      <w:pPr>
        <w:spacing w:after="0" w:line="360" w:lineRule="auto"/>
        <w:jc w:val="both"/>
        <w:rPr>
          <w:rFonts w:ascii="Times New Roman" w:hAnsi="Times New Roman" w:cs="Times New Roman"/>
          <w:sz w:val="20"/>
          <w:szCs w:val="20"/>
        </w:rPr>
      </w:pPr>
      <w:r w:rsidRPr="006A16FE">
        <w:rPr>
          <w:rFonts w:ascii="Times New Roman" w:hAnsi="Times New Roman" w:cs="Times New Roman"/>
          <w:sz w:val="20"/>
          <w:szCs w:val="20"/>
        </w:rPr>
        <w:t xml:space="preserve">The practice of tattooing with various natural dyes dates back to ancient civilizations, having its own set of social and religious implications. In the recent past an increasing trend of reactions to tattoo dyes has been noted. A plausible explanation for this phenomenon as rendered by researchers points towards increasing use of allergic ornamental chemicals in the tattoo dyes. The present case series describes a variety of histological reactions to tattoo dyes most of which were artificial chemicals rather than natural dyes.                    </w:t>
      </w:r>
    </w:p>
    <w:p w:rsidR="00302DF1" w:rsidRDefault="00302DF1" w:rsidP="00302DF1">
      <w:pPr>
        <w:pBdr>
          <w:bottom w:val="single" w:sz="6" w:space="1" w:color="auto"/>
        </w:pBdr>
        <w:spacing w:after="0" w:line="360" w:lineRule="auto"/>
        <w:jc w:val="both"/>
        <w:rPr>
          <w:rFonts w:ascii="Times New Roman" w:hAnsi="Times New Roman" w:cs="Times New Roman"/>
          <w:sz w:val="20"/>
          <w:szCs w:val="20"/>
        </w:rPr>
      </w:pPr>
      <w:r w:rsidRPr="006A16FE">
        <w:rPr>
          <w:rFonts w:ascii="Times New Roman" w:hAnsi="Times New Roman" w:cs="Times New Roman"/>
          <w:b/>
          <w:sz w:val="20"/>
          <w:szCs w:val="20"/>
        </w:rPr>
        <w:t xml:space="preserve">Keywords:  </w:t>
      </w:r>
      <w:r w:rsidRPr="006A16FE">
        <w:rPr>
          <w:rFonts w:ascii="Times New Roman" w:hAnsi="Times New Roman" w:cs="Times New Roman"/>
          <w:sz w:val="20"/>
          <w:szCs w:val="20"/>
        </w:rPr>
        <w:t xml:space="preserve">Tattoo pigments, </w:t>
      </w:r>
      <w:proofErr w:type="spellStart"/>
      <w:r w:rsidRPr="006A16FE">
        <w:rPr>
          <w:rFonts w:ascii="Times New Roman" w:hAnsi="Times New Roman" w:cs="Times New Roman"/>
          <w:sz w:val="20"/>
          <w:szCs w:val="20"/>
        </w:rPr>
        <w:t>granuloma</w:t>
      </w:r>
      <w:proofErr w:type="spellEnd"/>
      <w:r w:rsidRPr="006A16FE">
        <w:rPr>
          <w:rFonts w:ascii="Times New Roman" w:hAnsi="Times New Roman" w:cs="Times New Roman"/>
          <w:sz w:val="20"/>
          <w:szCs w:val="20"/>
        </w:rPr>
        <w:t xml:space="preserve"> </w:t>
      </w:r>
      <w:proofErr w:type="spellStart"/>
      <w:r w:rsidRPr="006A16FE">
        <w:rPr>
          <w:rFonts w:ascii="Times New Roman" w:hAnsi="Times New Roman" w:cs="Times New Roman"/>
          <w:sz w:val="20"/>
          <w:szCs w:val="20"/>
        </w:rPr>
        <w:t>annulare</w:t>
      </w:r>
      <w:proofErr w:type="spellEnd"/>
      <w:r w:rsidRPr="006A16FE">
        <w:rPr>
          <w:rFonts w:ascii="Times New Roman" w:hAnsi="Times New Roman" w:cs="Times New Roman"/>
          <w:sz w:val="20"/>
          <w:szCs w:val="20"/>
        </w:rPr>
        <w:t xml:space="preserve">, </w:t>
      </w:r>
      <w:proofErr w:type="spellStart"/>
      <w:r w:rsidRPr="006A16FE">
        <w:rPr>
          <w:rFonts w:ascii="Times New Roman" w:hAnsi="Times New Roman" w:cs="Times New Roman"/>
          <w:sz w:val="20"/>
          <w:szCs w:val="20"/>
        </w:rPr>
        <w:t>lichenoid</w:t>
      </w:r>
      <w:proofErr w:type="spellEnd"/>
      <w:r w:rsidRPr="006A16FE">
        <w:rPr>
          <w:rFonts w:ascii="Times New Roman" w:hAnsi="Times New Roman" w:cs="Times New Roman"/>
          <w:sz w:val="20"/>
          <w:szCs w:val="20"/>
        </w:rPr>
        <w:t xml:space="preserve"> reactions.</w:t>
      </w:r>
    </w:p>
    <w:p w:rsidR="0006104F" w:rsidRDefault="0006104F" w:rsidP="00302DF1">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9AE"/>
    <w:rsid w:val="000061B3"/>
    <w:rsid w:val="0006104F"/>
    <w:rsid w:val="001249AE"/>
    <w:rsid w:val="00274F00"/>
    <w:rsid w:val="00302DF1"/>
    <w:rsid w:val="00A83F59"/>
    <w:rsid w:val="00AE3137"/>
    <w:rsid w:val="00BA1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1249AE"/>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249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2015-06-17T06:51:00Z</dcterms:created>
  <dcterms:modified xsi:type="dcterms:W3CDTF">2015-06-17T06:51:00Z</dcterms:modified>
</cp:coreProperties>
</file>